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2D38" w:rsidRDefault="000627AD" w:rsidP="000627A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627AD">
        <w:rPr>
          <w:rFonts w:ascii="Times New Roman" w:hAnsi="Times New Roman" w:cs="Times New Roman"/>
          <w:b/>
          <w:sz w:val="28"/>
          <w:szCs w:val="28"/>
        </w:rPr>
        <w:t xml:space="preserve">Динамика результативности </w:t>
      </w:r>
      <w:r w:rsidR="005F2D38">
        <w:rPr>
          <w:rFonts w:ascii="Times New Roman" w:hAnsi="Times New Roman" w:cs="Times New Roman"/>
          <w:b/>
          <w:sz w:val="28"/>
          <w:szCs w:val="28"/>
        </w:rPr>
        <w:t xml:space="preserve">реализации </w:t>
      </w:r>
    </w:p>
    <w:p w:rsidR="000627AD" w:rsidRPr="000627AD" w:rsidRDefault="005F2D38" w:rsidP="000627A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sz w:val="28"/>
          <w:szCs w:val="28"/>
        </w:rPr>
        <w:t>программы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«Живопись»</w:t>
      </w:r>
      <w:r w:rsidR="000627AD" w:rsidRPr="000627AD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0627AD" w:rsidRDefault="000627AD" w:rsidP="000627A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0627AD" w:rsidRDefault="005F2D38" w:rsidP="007E21A3">
      <w:pPr>
        <w:spacing w:after="0" w:line="240" w:lineRule="auto"/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F2D38">
        <w:rPr>
          <w:rFonts w:ascii="Times New Roman" w:hAnsi="Times New Roman" w:cs="Times New Roman"/>
          <w:color w:val="000000"/>
          <w:sz w:val="28"/>
          <w:szCs w:val="28"/>
        </w:rPr>
        <w:t xml:space="preserve">Показатели эффективности профессиональной деятельности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Закировой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Диляры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Фаридовны</w:t>
      </w:r>
      <w:proofErr w:type="spellEnd"/>
      <w:r w:rsidRPr="005F2D38">
        <w:rPr>
          <w:rFonts w:ascii="Times New Roman" w:hAnsi="Times New Roman" w:cs="Times New Roman"/>
          <w:color w:val="000000"/>
          <w:sz w:val="28"/>
          <w:szCs w:val="28"/>
        </w:rPr>
        <w:t xml:space="preserve"> соответствуют действующим требованиям по должности </w:t>
      </w:r>
      <w:r>
        <w:rPr>
          <w:rFonts w:ascii="Times New Roman" w:hAnsi="Times New Roman" w:cs="Times New Roman"/>
          <w:color w:val="000000"/>
          <w:sz w:val="28"/>
          <w:szCs w:val="28"/>
        </w:rPr>
        <w:t>преподавателя изобразительного искусства МБУ ДО «Детская школа искусств».</w:t>
      </w:r>
      <w:r w:rsidR="000F77E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0F77E3" w:rsidRPr="000F77E3">
        <w:rPr>
          <w:rFonts w:ascii="Times New Roman" w:hAnsi="Times New Roman" w:cs="Times New Roman"/>
          <w:i/>
          <w:color w:val="000000"/>
          <w:sz w:val="28"/>
          <w:szCs w:val="28"/>
          <w:u w:val="single"/>
        </w:rPr>
        <w:t>https://edu.tatar.ru/nkamsk/page519622.htm/page3831746.htm</w:t>
      </w:r>
    </w:p>
    <w:p w:rsidR="007E21A3" w:rsidRPr="007E21A3" w:rsidRDefault="005F2D38" w:rsidP="007E21A3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F2D38">
        <w:rPr>
          <w:rFonts w:ascii="Times New Roman" w:hAnsi="Times New Roman" w:cs="Times New Roman"/>
          <w:color w:val="000000"/>
          <w:sz w:val="28"/>
          <w:szCs w:val="28"/>
        </w:rPr>
        <w:t>Результатом освоения программы учебного предмета «Жи</w:t>
      </w:r>
      <w:r>
        <w:rPr>
          <w:rFonts w:ascii="Times New Roman" w:hAnsi="Times New Roman" w:cs="Times New Roman"/>
          <w:color w:val="000000"/>
          <w:sz w:val="28"/>
          <w:szCs w:val="28"/>
        </w:rPr>
        <w:t>вопись» является приобретение уча</w:t>
      </w:r>
      <w:r w:rsidRPr="005F2D38">
        <w:rPr>
          <w:rFonts w:ascii="Times New Roman" w:hAnsi="Times New Roman" w:cs="Times New Roman"/>
          <w:color w:val="000000"/>
          <w:sz w:val="28"/>
          <w:szCs w:val="28"/>
        </w:rPr>
        <w:t xml:space="preserve">щимися знаний, умений и навыков в области </w:t>
      </w:r>
      <w:r w:rsidR="007E21A3">
        <w:rPr>
          <w:rFonts w:ascii="Times New Roman" w:hAnsi="Times New Roman" w:cs="Times New Roman"/>
          <w:color w:val="000000"/>
          <w:sz w:val="28"/>
          <w:szCs w:val="28"/>
        </w:rPr>
        <w:t xml:space="preserve">изобразительного </w:t>
      </w:r>
      <w:r w:rsidRPr="005F2D38">
        <w:rPr>
          <w:rFonts w:ascii="Times New Roman" w:hAnsi="Times New Roman" w:cs="Times New Roman"/>
          <w:color w:val="000000"/>
          <w:sz w:val="28"/>
          <w:szCs w:val="28"/>
        </w:rPr>
        <w:t>искусства</w:t>
      </w:r>
      <w:r w:rsidR="007E21A3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r w:rsidR="007E21A3" w:rsidRPr="007E21A3">
        <w:rPr>
          <w:rFonts w:ascii="Times New Roman" w:hAnsi="Times New Roman" w:cs="Times New Roman"/>
          <w:color w:val="000000"/>
          <w:sz w:val="28"/>
          <w:szCs w:val="28"/>
        </w:rPr>
        <w:t>Контроль знаний, умений и навыков обучающихся обеспечивает оперативное управление учебным процессом и выполняет обучающую, проверочную, воспитательную и корректирующую функции.</w:t>
      </w:r>
    </w:p>
    <w:p w:rsidR="007E21A3" w:rsidRDefault="007E21A3" w:rsidP="000F2652">
      <w:pPr>
        <w:spacing w:after="0" w:line="240" w:lineRule="auto"/>
        <w:ind w:firstLine="54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E21A3">
        <w:rPr>
          <w:rFonts w:ascii="Times New Roman" w:hAnsi="Times New Roman" w:cs="Times New Roman"/>
          <w:color w:val="000000"/>
          <w:sz w:val="28"/>
          <w:szCs w:val="28"/>
        </w:rPr>
        <w:t>При оценивании работ учащи</w:t>
      </w:r>
      <w:bookmarkStart w:id="0" w:name="_GoBack"/>
      <w:bookmarkEnd w:id="0"/>
      <w:r w:rsidRPr="007E21A3">
        <w:rPr>
          <w:rFonts w:ascii="Times New Roman" w:hAnsi="Times New Roman" w:cs="Times New Roman"/>
          <w:color w:val="000000"/>
          <w:sz w:val="28"/>
          <w:szCs w:val="28"/>
        </w:rPr>
        <w:t xml:space="preserve">хся учитывается следующие критерии: грамотно компоновать изображение в листе, передавать локальный цвет, цветовые </w:t>
      </w:r>
      <w:proofErr w:type="gramStart"/>
      <w:r w:rsidRPr="007E21A3">
        <w:rPr>
          <w:rFonts w:ascii="Times New Roman" w:hAnsi="Times New Roman" w:cs="Times New Roman"/>
          <w:color w:val="000000"/>
          <w:sz w:val="28"/>
          <w:szCs w:val="28"/>
        </w:rPr>
        <w:t>и  тональные</w:t>
      </w:r>
      <w:proofErr w:type="gramEnd"/>
      <w:r w:rsidRPr="007E21A3">
        <w:rPr>
          <w:rFonts w:ascii="Times New Roman" w:hAnsi="Times New Roman" w:cs="Times New Roman"/>
          <w:color w:val="000000"/>
          <w:sz w:val="28"/>
          <w:szCs w:val="28"/>
        </w:rPr>
        <w:t xml:space="preserve"> отношения предметов к фону; уметь передавать основные пропорции и силуэт простых предметов; передавать материальность простых гладких и шершавых поверхностей</w:t>
      </w:r>
      <w:r>
        <w:rPr>
          <w:rFonts w:ascii="Times New Roman" w:hAnsi="Times New Roman" w:cs="Times New Roman"/>
          <w:color w:val="000000"/>
          <w:sz w:val="28"/>
          <w:szCs w:val="28"/>
        </w:rPr>
        <w:t>.</w:t>
      </w:r>
      <w:r w:rsidR="000F265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0F2652" w:rsidRPr="000F2652">
        <w:rPr>
          <w:rFonts w:ascii="Times New Roman" w:hAnsi="Times New Roman" w:cs="Times New Roman"/>
          <w:i/>
          <w:color w:val="000000"/>
          <w:sz w:val="28"/>
          <w:szCs w:val="28"/>
          <w:u w:val="single"/>
        </w:rPr>
        <w:t>https://edu.tatar.ru/nkamsk/page519622.htm/page2491901.htm</w:t>
      </w:r>
    </w:p>
    <w:p w:rsidR="000F2652" w:rsidRDefault="000F2652" w:rsidP="000F2652">
      <w:pPr>
        <w:spacing w:after="0" w:line="240" w:lineRule="auto"/>
        <w:ind w:firstLine="54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F2652">
        <w:rPr>
          <w:rFonts w:ascii="Times New Roman" w:hAnsi="Times New Roman" w:cs="Times New Roman"/>
          <w:color w:val="000000"/>
          <w:sz w:val="28"/>
          <w:szCs w:val="28"/>
        </w:rPr>
        <w:t xml:space="preserve">В течение учебного года проводятся контрольные работы </w:t>
      </w:r>
      <w:r>
        <w:rPr>
          <w:rFonts w:ascii="Times New Roman" w:hAnsi="Times New Roman" w:cs="Times New Roman"/>
          <w:color w:val="000000"/>
          <w:sz w:val="28"/>
          <w:szCs w:val="28"/>
        </w:rPr>
        <w:t>в виде просмотра творческих работ</w:t>
      </w:r>
      <w:r w:rsidRPr="000F2652">
        <w:rPr>
          <w:rFonts w:ascii="Times New Roman" w:hAnsi="Times New Roman" w:cs="Times New Roman"/>
          <w:color w:val="000000"/>
          <w:sz w:val="28"/>
          <w:szCs w:val="28"/>
        </w:rPr>
        <w:t>, целью которых является определение степени усвоения материала обучающимися и стимулируется потребность учащихся к совершенствованию своих знаний и улучшению практических результатов.</w:t>
      </w:r>
    </w:p>
    <w:p w:rsidR="000F2652" w:rsidRDefault="000F2652" w:rsidP="000F2652">
      <w:pPr>
        <w:spacing w:after="0" w:line="240" w:lineRule="auto"/>
        <w:ind w:firstLine="54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F2652">
        <w:rPr>
          <w:rFonts w:ascii="Times New Roman" w:hAnsi="Times New Roman" w:cs="Times New Roman"/>
          <w:color w:val="000000"/>
          <w:sz w:val="28"/>
          <w:szCs w:val="28"/>
        </w:rPr>
        <w:t xml:space="preserve">Методы контроля полученных знаний: </w:t>
      </w:r>
      <w:r>
        <w:rPr>
          <w:rFonts w:ascii="Times New Roman" w:hAnsi="Times New Roman" w:cs="Times New Roman"/>
          <w:color w:val="000000"/>
          <w:sz w:val="28"/>
          <w:szCs w:val="28"/>
        </w:rPr>
        <w:t>творческие выставки, просмотры работ,</w:t>
      </w:r>
      <w:r w:rsidRPr="000F2652">
        <w:rPr>
          <w:rFonts w:ascii="Times New Roman" w:hAnsi="Times New Roman" w:cs="Times New Roman"/>
          <w:color w:val="000000"/>
          <w:sz w:val="28"/>
          <w:szCs w:val="28"/>
        </w:rPr>
        <w:t xml:space="preserve"> презентация </w:t>
      </w:r>
      <w:r>
        <w:rPr>
          <w:rFonts w:ascii="Times New Roman" w:hAnsi="Times New Roman" w:cs="Times New Roman"/>
          <w:color w:val="000000"/>
          <w:sz w:val="28"/>
          <w:szCs w:val="28"/>
        </w:rPr>
        <w:t>творческих работ</w:t>
      </w:r>
      <w:r w:rsidRPr="000F2652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5F2D38" w:rsidRDefault="000F2652" w:rsidP="000F2652">
      <w:pPr>
        <w:spacing w:after="0" w:line="240" w:lineRule="auto"/>
        <w:ind w:firstLine="54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F2652">
        <w:rPr>
          <w:rFonts w:ascii="Times New Roman" w:hAnsi="Times New Roman" w:cs="Times New Roman"/>
          <w:color w:val="000000"/>
          <w:sz w:val="28"/>
          <w:szCs w:val="28"/>
        </w:rPr>
        <w:t xml:space="preserve">На диаграмме представлены данные мониторинга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качество успеваемости </w:t>
      </w:r>
      <w:r w:rsidRPr="000F2652">
        <w:rPr>
          <w:rFonts w:ascii="Times New Roman" w:hAnsi="Times New Roman" w:cs="Times New Roman"/>
          <w:color w:val="000000"/>
          <w:sz w:val="28"/>
          <w:szCs w:val="28"/>
        </w:rPr>
        <w:t xml:space="preserve">учащихся на начало и конец </w:t>
      </w:r>
      <w:r>
        <w:rPr>
          <w:rFonts w:ascii="Times New Roman" w:hAnsi="Times New Roman" w:cs="Times New Roman"/>
          <w:color w:val="000000"/>
          <w:sz w:val="28"/>
          <w:szCs w:val="28"/>
        </w:rPr>
        <w:t>учебного года за три года:</w:t>
      </w:r>
    </w:p>
    <w:p w:rsidR="000067C8" w:rsidRDefault="000067C8" w:rsidP="000F2652">
      <w:pPr>
        <w:spacing w:after="0" w:line="240" w:lineRule="auto"/>
        <w:ind w:firstLine="540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20"/>
        <w:gridCol w:w="4851"/>
      </w:tblGrid>
      <w:tr w:rsidR="000067C8" w:rsidTr="000067C8">
        <w:tc>
          <w:tcPr>
            <w:tcW w:w="4785" w:type="dxa"/>
          </w:tcPr>
          <w:p w:rsidR="000067C8" w:rsidRDefault="000067C8" w:rsidP="000F2652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sz w:val="28"/>
                <w:szCs w:val="28"/>
              </w:rPr>
              <w:drawing>
                <wp:inline distT="0" distB="0" distL="0" distR="0" wp14:anchorId="607E2926" wp14:editId="62FD8506">
                  <wp:extent cx="2790825" cy="2809875"/>
                  <wp:effectExtent l="0" t="0" r="0" b="0"/>
                  <wp:docPr id="2" name="Диаграмма 2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5"/>
                    </a:graphicData>
                  </a:graphic>
                </wp:inline>
              </w:drawing>
            </w:r>
          </w:p>
          <w:p w:rsidR="000067C8" w:rsidRDefault="000067C8" w:rsidP="000F2652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6" w:type="dxa"/>
          </w:tcPr>
          <w:p w:rsidR="000067C8" w:rsidRDefault="000067C8" w:rsidP="000F2652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sz w:val="28"/>
                <w:szCs w:val="28"/>
              </w:rPr>
              <w:drawing>
                <wp:inline distT="0" distB="0" distL="0" distR="0" wp14:anchorId="02838051" wp14:editId="09DE4260">
                  <wp:extent cx="2943225" cy="2771775"/>
                  <wp:effectExtent l="0" t="0" r="0" b="0"/>
                  <wp:docPr id="3" name="Диаграмма 3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6"/>
                    </a:graphicData>
                  </a:graphic>
                </wp:inline>
              </w:drawing>
            </w:r>
          </w:p>
        </w:tc>
      </w:tr>
    </w:tbl>
    <w:p w:rsidR="000067C8" w:rsidRDefault="000067C8" w:rsidP="000F2652">
      <w:pPr>
        <w:spacing w:after="0" w:line="240" w:lineRule="auto"/>
        <w:ind w:firstLine="540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0F2652" w:rsidRDefault="000F2652" w:rsidP="000F2652">
      <w:pPr>
        <w:spacing w:after="0" w:line="240" w:lineRule="auto"/>
        <w:ind w:firstLine="540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5F2D38" w:rsidRPr="00C760A5" w:rsidRDefault="00C760A5" w:rsidP="00C760A5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C760A5"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Анализируя полученные данные, можно сделать вывод, что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уровень освоения программы </w:t>
      </w:r>
      <w:r w:rsidRPr="00C760A5">
        <w:rPr>
          <w:rFonts w:ascii="Times New Roman" w:hAnsi="Times New Roman" w:cs="Times New Roman"/>
          <w:color w:val="000000"/>
          <w:sz w:val="28"/>
          <w:szCs w:val="28"/>
        </w:rPr>
        <w:t>учащи</w:t>
      </w:r>
      <w:r>
        <w:rPr>
          <w:rFonts w:ascii="Times New Roman" w:hAnsi="Times New Roman" w:cs="Times New Roman"/>
          <w:color w:val="000000"/>
          <w:sz w:val="28"/>
          <w:szCs w:val="28"/>
        </w:rPr>
        <w:t>ми</w:t>
      </w:r>
      <w:r w:rsidRPr="00C760A5">
        <w:rPr>
          <w:rFonts w:ascii="Times New Roman" w:hAnsi="Times New Roman" w:cs="Times New Roman"/>
          <w:color w:val="000000"/>
          <w:sz w:val="28"/>
          <w:szCs w:val="28"/>
        </w:rPr>
        <w:t>ся</w:t>
      </w:r>
      <w:r w:rsidR="000067C8">
        <w:rPr>
          <w:rFonts w:ascii="Times New Roman" w:hAnsi="Times New Roman" w:cs="Times New Roman"/>
          <w:color w:val="000000"/>
          <w:sz w:val="28"/>
          <w:szCs w:val="28"/>
        </w:rPr>
        <w:t xml:space="preserve"> повышается</w:t>
      </w:r>
      <w:r w:rsidRPr="00C760A5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C760A5" w:rsidRPr="00C760A5" w:rsidRDefault="00C760A5" w:rsidP="00C760A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процессе обучения учащимся п</w:t>
      </w:r>
      <w:r w:rsidRPr="00C760A5">
        <w:rPr>
          <w:rFonts w:ascii="Times New Roman" w:hAnsi="Times New Roman" w:cs="Times New Roman"/>
          <w:sz w:val="28"/>
          <w:szCs w:val="28"/>
        </w:rPr>
        <w:t>редлага</w:t>
      </w:r>
      <w:r>
        <w:rPr>
          <w:rFonts w:ascii="Times New Roman" w:hAnsi="Times New Roman" w:cs="Times New Roman"/>
          <w:sz w:val="28"/>
          <w:szCs w:val="28"/>
        </w:rPr>
        <w:t>ю</w:t>
      </w:r>
      <w:r w:rsidRPr="00C760A5">
        <w:rPr>
          <w:rFonts w:ascii="Times New Roman" w:hAnsi="Times New Roman" w:cs="Times New Roman"/>
          <w:sz w:val="28"/>
          <w:szCs w:val="28"/>
        </w:rPr>
        <w:t>т</w:t>
      </w:r>
      <w:r>
        <w:rPr>
          <w:rFonts w:ascii="Times New Roman" w:hAnsi="Times New Roman" w:cs="Times New Roman"/>
          <w:sz w:val="28"/>
          <w:szCs w:val="28"/>
        </w:rPr>
        <w:t>ся</w:t>
      </w:r>
      <w:r w:rsidRPr="00C760A5">
        <w:rPr>
          <w:rFonts w:ascii="Times New Roman" w:hAnsi="Times New Roman" w:cs="Times New Roman"/>
          <w:sz w:val="28"/>
          <w:szCs w:val="28"/>
        </w:rPr>
        <w:t xml:space="preserve"> следующ</w:t>
      </w:r>
      <w:r>
        <w:rPr>
          <w:rFonts w:ascii="Times New Roman" w:hAnsi="Times New Roman" w:cs="Times New Roman"/>
          <w:sz w:val="28"/>
          <w:szCs w:val="28"/>
        </w:rPr>
        <w:t>ие</w:t>
      </w:r>
      <w:r w:rsidRPr="00C760A5">
        <w:rPr>
          <w:rFonts w:ascii="Times New Roman" w:hAnsi="Times New Roman" w:cs="Times New Roman"/>
          <w:sz w:val="28"/>
          <w:szCs w:val="28"/>
        </w:rPr>
        <w:t xml:space="preserve"> схему этап</w:t>
      </w:r>
      <w:r>
        <w:rPr>
          <w:rFonts w:ascii="Times New Roman" w:hAnsi="Times New Roman" w:cs="Times New Roman"/>
          <w:sz w:val="28"/>
          <w:szCs w:val="28"/>
        </w:rPr>
        <w:t>ы</w:t>
      </w:r>
      <w:r w:rsidRPr="00C760A5">
        <w:rPr>
          <w:rFonts w:ascii="Times New Roman" w:hAnsi="Times New Roman" w:cs="Times New Roman"/>
          <w:sz w:val="28"/>
          <w:szCs w:val="28"/>
        </w:rPr>
        <w:t xml:space="preserve"> выполнения заданий по живописи:</w:t>
      </w:r>
    </w:p>
    <w:p w:rsidR="00C760A5" w:rsidRPr="00C760A5" w:rsidRDefault="00C760A5" w:rsidP="00C760A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760A5">
        <w:rPr>
          <w:rFonts w:ascii="Times New Roman" w:hAnsi="Times New Roman" w:cs="Times New Roman"/>
          <w:sz w:val="28"/>
          <w:szCs w:val="28"/>
        </w:rPr>
        <w:t>1. Анализ цветового строя натюрморта.</w:t>
      </w:r>
    </w:p>
    <w:p w:rsidR="00C760A5" w:rsidRPr="00C760A5" w:rsidRDefault="00C760A5" w:rsidP="00C760A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760A5">
        <w:rPr>
          <w:rFonts w:ascii="Times New Roman" w:hAnsi="Times New Roman" w:cs="Times New Roman"/>
          <w:sz w:val="28"/>
          <w:szCs w:val="28"/>
        </w:rPr>
        <w:t>2. Анализ натюрмортов с подобным цветовым решением у художников-классиков.</w:t>
      </w:r>
    </w:p>
    <w:p w:rsidR="00C760A5" w:rsidRPr="00C760A5" w:rsidRDefault="00C760A5" w:rsidP="00C760A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760A5">
        <w:rPr>
          <w:rFonts w:ascii="Times New Roman" w:hAnsi="Times New Roman" w:cs="Times New Roman"/>
          <w:sz w:val="28"/>
          <w:szCs w:val="28"/>
        </w:rPr>
        <w:t xml:space="preserve">3. Выбор техники исполнения. </w:t>
      </w:r>
    </w:p>
    <w:p w:rsidR="00C760A5" w:rsidRPr="00C760A5" w:rsidRDefault="00C760A5" w:rsidP="00C760A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760A5">
        <w:rPr>
          <w:rFonts w:ascii="Times New Roman" w:hAnsi="Times New Roman" w:cs="Times New Roman"/>
          <w:sz w:val="28"/>
          <w:szCs w:val="28"/>
        </w:rPr>
        <w:t xml:space="preserve">4. Варианты </w:t>
      </w:r>
      <w:proofErr w:type="spellStart"/>
      <w:r w:rsidRPr="00C760A5">
        <w:rPr>
          <w:rFonts w:ascii="Times New Roman" w:hAnsi="Times New Roman" w:cs="Times New Roman"/>
          <w:sz w:val="28"/>
          <w:szCs w:val="28"/>
        </w:rPr>
        <w:t>цветотональных</w:t>
      </w:r>
      <w:proofErr w:type="spellEnd"/>
      <w:r w:rsidRPr="00C760A5">
        <w:rPr>
          <w:rFonts w:ascii="Times New Roman" w:hAnsi="Times New Roman" w:cs="Times New Roman"/>
          <w:sz w:val="28"/>
          <w:szCs w:val="28"/>
        </w:rPr>
        <w:t xml:space="preserve"> эскизов с разным композиционным решением.</w:t>
      </w:r>
    </w:p>
    <w:p w:rsidR="00C760A5" w:rsidRPr="00C760A5" w:rsidRDefault="00C760A5" w:rsidP="00C760A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760A5">
        <w:rPr>
          <w:rFonts w:ascii="Times New Roman" w:hAnsi="Times New Roman" w:cs="Times New Roman"/>
          <w:sz w:val="28"/>
          <w:szCs w:val="28"/>
        </w:rPr>
        <w:t>5. Выполнение картона.</w:t>
      </w:r>
    </w:p>
    <w:p w:rsidR="00C760A5" w:rsidRPr="00C760A5" w:rsidRDefault="00C760A5" w:rsidP="00C760A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760A5">
        <w:rPr>
          <w:rFonts w:ascii="Times New Roman" w:hAnsi="Times New Roman" w:cs="Times New Roman"/>
          <w:sz w:val="28"/>
          <w:szCs w:val="28"/>
        </w:rPr>
        <w:t xml:space="preserve">6. Выполнение работы на формате в материале. </w:t>
      </w:r>
    </w:p>
    <w:p w:rsidR="00C760A5" w:rsidRPr="00C760A5" w:rsidRDefault="00C760A5" w:rsidP="00C760A5">
      <w:pPr>
        <w:spacing w:after="0" w:line="240" w:lineRule="auto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C760A5">
        <w:rPr>
          <w:rFonts w:ascii="Times New Roman" w:hAnsi="Times New Roman" w:cs="Times New Roman"/>
          <w:sz w:val="28"/>
          <w:szCs w:val="28"/>
        </w:rPr>
        <w:t xml:space="preserve">Работа, как правило, ведется акварельными красками. </w:t>
      </w:r>
      <w:r w:rsidRPr="00C760A5">
        <w:rPr>
          <w:rFonts w:ascii="Times New Roman" w:hAnsi="Times New Roman" w:cs="Times New Roman"/>
          <w:color w:val="000000"/>
          <w:sz w:val="28"/>
          <w:szCs w:val="28"/>
        </w:rPr>
        <w:t xml:space="preserve">Техника исполнения и формат </w:t>
      </w:r>
      <w:r w:rsidR="00241A51" w:rsidRPr="00C760A5">
        <w:rPr>
          <w:rFonts w:ascii="Times New Roman" w:hAnsi="Times New Roman" w:cs="Times New Roman"/>
          <w:color w:val="000000"/>
          <w:sz w:val="28"/>
          <w:szCs w:val="28"/>
        </w:rPr>
        <w:t>работы обсуждается</w:t>
      </w:r>
      <w:r w:rsidRPr="00C760A5">
        <w:rPr>
          <w:rFonts w:ascii="Times New Roman" w:hAnsi="Times New Roman" w:cs="Times New Roman"/>
          <w:color w:val="000000"/>
          <w:sz w:val="28"/>
          <w:szCs w:val="28"/>
        </w:rPr>
        <w:t xml:space="preserve"> с преподавателем. </w:t>
      </w:r>
    </w:p>
    <w:p w:rsidR="00C760A5" w:rsidRPr="00C760A5" w:rsidRDefault="00C760A5" w:rsidP="00C760A5">
      <w:pPr>
        <w:spacing w:after="0" w:line="240" w:lineRule="auto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C760A5">
        <w:rPr>
          <w:rFonts w:ascii="Times New Roman" w:hAnsi="Times New Roman" w:cs="Times New Roman"/>
          <w:color w:val="000000"/>
          <w:sz w:val="28"/>
          <w:szCs w:val="28"/>
        </w:rPr>
        <w:t>Для лучшего усвоения материала программой предусмотрены занятия для самостоятельного обучения, которые включают в себя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C760A5">
        <w:rPr>
          <w:rFonts w:ascii="Times New Roman" w:hAnsi="Times New Roman" w:cs="Times New Roman"/>
          <w:color w:val="000000"/>
          <w:sz w:val="28"/>
          <w:szCs w:val="28"/>
        </w:rPr>
        <w:t>посещение выставок;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C760A5">
        <w:rPr>
          <w:rFonts w:ascii="Times New Roman" w:hAnsi="Times New Roman" w:cs="Times New Roman"/>
          <w:color w:val="000000"/>
          <w:sz w:val="28"/>
          <w:szCs w:val="28"/>
        </w:rPr>
        <w:t>поиск необходимого материала в сетевых ресурсах;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C760A5">
        <w:rPr>
          <w:rFonts w:ascii="Times New Roman" w:hAnsi="Times New Roman" w:cs="Times New Roman"/>
          <w:color w:val="000000"/>
          <w:sz w:val="28"/>
          <w:szCs w:val="28"/>
        </w:rPr>
        <w:t>чтение дополнительной литературы;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C760A5">
        <w:rPr>
          <w:rFonts w:ascii="Times New Roman" w:hAnsi="Times New Roman" w:cs="Times New Roman"/>
          <w:color w:val="000000"/>
          <w:sz w:val="28"/>
          <w:szCs w:val="28"/>
        </w:rPr>
        <w:t>выполнение кратковременных этюдов в домашних условиях;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C760A5">
        <w:rPr>
          <w:rFonts w:ascii="Times New Roman" w:hAnsi="Times New Roman" w:cs="Times New Roman"/>
          <w:color w:val="000000"/>
          <w:sz w:val="28"/>
          <w:szCs w:val="28"/>
        </w:rPr>
        <w:t>посильное копирование шедевров мирового искусства;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C760A5">
        <w:rPr>
          <w:rFonts w:ascii="Times New Roman" w:hAnsi="Times New Roman" w:cs="Times New Roman"/>
          <w:color w:val="000000"/>
          <w:sz w:val="28"/>
          <w:szCs w:val="28"/>
        </w:rPr>
        <w:t xml:space="preserve">выполнение аудиторных заданий по памяти. </w:t>
      </w:r>
    </w:p>
    <w:p w:rsidR="00A1189F" w:rsidRDefault="00A1189F" w:rsidP="00BE590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E590F" w:rsidRDefault="000067C8" w:rsidP="00BE590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067C8">
        <w:rPr>
          <w:rFonts w:ascii="Times New Roman" w:hAnsi="Times New Roman" w:cs="Times New Roman"/>
          <w:b/>
          <w:sz w:val="28"/>
          <w:szCs w:val="28"/>
        </w:rPr>
        <w:t>Результативность участия учащихся в конкурсах</w:t>
      </w:r>
      <w:r>
        <w:rPr>
          <w:rFonts w:ascii="Times New Roman" w:hAnsi="Times New Roman" w:cs="Times New Roman"/>
          <w:b/>
          <w:sz w:val="28"/>
          <w:szCs w:val="28"/>
        </w:rPr>
        <w:t xml:space="preserve"> и выставках</w:t>
      </w:r>
      <w:r w:rsidRPr="000067C8">
        <w:rPr>
          <w:rFonts w:ascii="Times New Roman" w:hAnsi="Times New Roman" w:cs="Times New Roman"/>
          <w:b/>
          <w:sz w:val="28"/>
          <w:szCs w:val="28"/>
        </w:rPr>
        <w:t xml:space="preserve"> различного уровня</w:t>
      </w:r>
    </w:p>
    <w:p w:rsidR="000067C8" w:rsidRDefault="001176FF" w:rsidP="00BE590F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К</w:t>
      </w:r>
      <w:r w:rsidRPr="001176FF">
        <w:rPr>
          <w:rFonts w:ascii="Times New Roman" w:hAnsi="Times New Roman" w:cs="Times New Roman"/>
          <w:color w:val="000000"/>
          <w:sz w:val="28"/>
          <w:szCs w:val="28"/>
        </w:rPr>
        <w:t>онкурсная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176FF">
        <w:rPr>
          <w:rFonts w:ascii="Times New Roman" w:hAnsi="Times New Roman" w:cs="Times New Roman"/>
          <w:color w:val="000000"/>
          <w:sz w:val="28"/>
          <w:szCs w:val="28"/>
        </w:rPr>
        <w:t>деятельность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176FF">
        <w:rPr>
          <w:rFonts w:ascii="Times New Roman" w:hAnsi="Times New Roman" w:cs="Times New Roman"/>
          <w:color w:val="000000"/>
          <w:sz w:val="28"/>
          <w:szCs w:val="28"/>
        </w:rPr>
        <w:t>является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176FF">
        <w:rPr>
          <w:rFonts w:ascii="Times New Roman" w:hAnsi="Times New Roman" w:cs="Times New Roman"/>
          <w:color w:val="000000"/>
          <w:sz w:val="28"/>
          <w:szCs w:val="28"/>
        </w:rPr>
        <w:t>значимым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176FF">
        <w:rPr>
          <w:rFonts w:ascii="Times New Roman" w:hAnsi="Times New Roman" w:cs="Times New Roman"/>
          <w:color w:val="000000"/>
          <w:sz w:val="28"/>
          <w:szCs w:val="28"/>
        </w:rPr>
        <w:t>результатом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176FF">
        <w:rPr>
          <w:rFonts w:ascii="Times New Roman" w:hAnsi="Times New Roman" w:cs="Times New Roman"/>
          <w:color w:val="000000"/>
          <w:sz w:val="28"/>
          <w:szCs w:val="28"/>
        </w:rPr>
        <w:t>образовательного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176FF">
        <w:rPr>
          <w:rFonts w:ascii="Times New Roman" w:hAnsi="Times New Roman" w:cs="Times New Roman"/>
          <w:color w:val="000000"/>
          <w:sz w:val="28"/>
          <w:szCs w:val="28"/>
        </w:rPr>
        <w:t>процесса и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176FF">
        <w:rPr>
          <w:rFonts w:ascii="Times New Roman" w:hAnsi="Times New Roman" w:cs="Times New Roman"/>
          <w:color w:val="000000"/>
          <w:sz w:val="28"/>
          <w:szCs w:val="28"/>
        </w:rPr>
        <w:t>важной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176FF">
        <w:rPr>
          <w:rFonts w:ascii="Times New Roman" w:hAnsi="Times New Roman" w:cs="Times New Roman"/>
          <w:color w:val="000000"/>
          <w:sz w:val="28"/>
          <w:szCs w:val="28"/>
        </w:rPr>
        <w:t>частью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176FF">
        <w:rPr>
          <w:rFonts w:ascii="Times New Roman" w:hAnsi="Times New Roman" w:cs="Times New Roman"/>
          <w:color w:val="000000"/>
          <w:sz w:val="28"/>
          <w:szCs w:val="28"/>
        </w:rPr>
        <w:t>целостного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176FF">
        <w:rPr>
          <w:rFonts w:ascii="Times New Roman" w:hAnsi="Times New Roman" w:cs="Times New Roman"/>
          <w:color w:val="000000"/>
          <w:sz w:val="28"/>
          <w:szCs w:val="28"/>
        </w:rPr>
        <w:t>развития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176FF">
        <w:rPr>
          <w:rFonts w:ascii="Times New Roman" w:hAnsi="Times New Roman" w:cs="Times New Roman"/>
          <w:color w:val="000000"/>
          <w:sz w:val="28"/>
          <w:szCs w:val="28"/>
        </w:rPr>
        <w:t>личности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176FF">
        <w:rPr>
          <w:rFonts w:ascii="Times New Roman" w:hAnsi="Times New Roman" w:cs="Times New Roman"/>
          <w:color w:val="000000"/>
          <w:sz w:val="28"/>
          <w:szCs w:val="28"/>
        </w:rPr>
        <w:t>каждого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176FF">
        <w:rPr>
          <w:rFonts w:ascii="Times New Roman" w:hAnsi="Times New Roman" w:cs="Times New Roman"/>
          <w:color w:val="000000"/>
          <w:sz w:val="28"/>
          <w:szCs w:val="28"/>
        </w:rPr>
        <w:t>реб</w:t>
      </w:r>
      <w:r>
        <w:rPr>
          <w:rFonts w:ascii="Times New Roman" w:hAnsi="Times New Roman" w:cs="Times New Roman"/>
          <w:color w:val="000000"/>
          <w:sz w:val="28"/>
          <w:szCs w:val="28"/>
        </w:rPr>
        <w:t>ё</w:t>
      </w:r>
      <w:r w:rsidRPr="001176FF">
        <w:rPr>
          <w:rFonts w:ascii="Times New Roman" w:hAnsi="Times New Roman" w:cs="Times New Roman"/>
          <w:color w:val="000000"/>
          <w:sz w:val="28"/>
          <w:szCs w:val="28"/>
        </w:rPr>
        <w:t>нка.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176FF">
        <w:rPr>
          <w:rFonts w:ascii="Times New Roman" w:hAnsi="Times New Roman" w:cs="Times New Roman"/>
          <w:color w:val="000000"/>
          <w:sz w:val="28"/>
          <w:szCs w:val="28"/>
        </w:rPr>
        <w:t>Развитие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176FF">
        <w:rPr>
          <w:rFonts w:ascii="Times New Roman" w:hAnsi="Times New Roman" w:cs="Times New Roman"/>
          <w:color w:val="000000"/>
          <w:sz w:val="28"/>
          <w:szCs w:val="28"/>
        </w:rPr>
        <w:t>конкурсной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176FF">
        <w:rPr>
          <w:rFonts w:ascii="Times New Roman" w:hAnsi="Times New Roman" w:cs="Times New Roman"/>
          <w:color w:val="000000"/>
          <w:sz w:val="28"/>
          <w:szCs w:val="28"/>
        </w:rPr>
        <w:t>деятельности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176FF">
        <w:rPr>
          <w:rFonts w:ascii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176FF">
        <w:rPr>
          <w:rFonts w:ascii="Times New Roman" w:hAnsi="Times New Roman" w:cs="Times New Roman"/>
          <w:color w:val="000000"/>
          <w:sz w:val="28"/>
          <w:szCs w:val="28"/>
        </w:rPr>
        <w:t>школе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176FF">
        <w:rPr>
          <w:rFonts w:ascii="Times New Roman" w:hAnsi="Times New Roman" w:cs="Times New Roman"/>
          <w:color w:val="000000"/>
          <w:sz w:val="28"/>
          <w:szCs w:val="28"/>
        </w:rPr>
        <w:t>является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176FF">
        <w:rPr>
          <w:rFonts w:ascii="Times New Roman" w:hAnsi="Times New Roman" w:cs="Times New Roman"/>
          <w:color w:val="000000"/>
          <w:sz w:val="28"/>
          <w:szCs w:val="28"/>
        </w:rPr>
        <w:t>серь</w:t>
      </w:r>
      <w:r>
        <w:rPr>
          <w:rFonts w:ascii="Times New Roman" w:hAnsi="Times New Roman" w:cs="Times New Roman"/>
          <w:color w:val="000000"/>
          <w:sz w:val="28"/>
          <w:szCs w:val="28"/>
        </w:rPr>
        <w:t>ё</w:t>
      </w:r>
      <w:r w:rsidRPr="001176FF">
        <w:rPr>
          <w:rFonts w:ascii="Times New Roman" w:hAnsi="Times New Roman" w:cs="Times New Roman"/>
          <w:color w:val="000000"/>
          <w:sz w:val="28"/>
          <w:szCs w:val="28"/>
        </w:rPr>
        <w:t>зной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176FF">
        <w:rPr>
          <w:rFonts w:ascii="Times New Roman" w:hAnsi="Times New Roman" w:cs="Times New Roman"/>
          <w:color w:val="000000"/>
          <w:sz w:val="28"/>
          <w:szCs w:val="28"/>
        </w:rPr>
        <w:t>поддержкой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176FF">
        <w:rPr>
          <w:rFonts w:ascii="Times New Roman" w:hAnsi="Times New Roman" w:cs="Times New Roman"/>
          <w:color w:val="000000"/>
          <w:sz w:val="28"/>
          <w:szCs w:val="28"/>
        </w:rPr>
        <w:t>для творчески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176FF">
        <w:rPr>
          <w:rFonts w:ascii="Times New Roman" w:hAnsi="Times New Roman" w:cs="Times New Roman"/>
          <w:color w:val="000000"/>
          <w:sz w:val="28"/>
          <w:szCs w:val="28"/>
        </w:rPr>
        <w:t>одар</w:t>
      </w:r>
      <w:r>
        <w:rPr>
          <w:rFonts w:ascii="Times New Roman" w:hAnsi="Times New Roman" w:cs="Times New Roman"/>
          <w:color w:val="000000"/>
          <w:sz w:val="28"/>
          <w:szCs w:val="28"/>
        </w:rPr>
        <w:t>ё</w:t>
      </w:r>
      <w:r w:rsidRPr="001176FF">
        <w:rPr>
          <w:rFonts w:ascii="Times New Roman" w:hAnsi="Times New Roman" w:cs="Times New Roman"/>
          <w:color w:val="000000"/>
          <w:sz w:val="28"/>
          <w:szCs w:val="28"/>
        </w:rPr>
        <w:t>нных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176FF">
        <w:rPr>
          <w:rFonts w:ascii="Times New Roman" w:hAnsi="Times New Roman" w:cs="Times New Roman"/>
          <w:color w:val="000000"/>
          <w:sz w:val="28"/>
          <w:szCs w:val="28"/>
        </w:rPr>
        <w:t>детей.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176FF">
        <w:rPr>
          <w:rFonts w:ascii="Times New Roman" w:hAnsi="Times New Roman" w:cs="Times New Roman"/>
          <w:color w:val="000000"/>
          <w:sz w:val="28"/>
          <w:szCs w:val="28"/>
        </w:rPr>
        <w:t>Цель конкурсной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176FF">
        <w:rPr>
          <w:rFonts w:ascii="Times New Roman" w:hAnsi="Times New Roman" w:cs="Times New Roman"/>
          <w:color w:val="000000"/>
          <w:sz w:val="28"/>
          <w:szCs w:val="28"/>
        </w:rPr>
        <w:t>деятельности –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176FF">
        <w:rPr>
          <w:rFonts w:ascii="Times New Roman" w:hAnsi="Times New Roman" w:cs="Times New Roman"/>
          <w:color w:val="000000"/>
          <w:sz w:val="28"/>
          <w:szCs w:val="28"/>
        </w:rPr>
        <w:t>проявление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176FF">
        <w:rPr>
          <w:rFonts w:ascii="Times New Roman" w:hAnsi="Times New Roman" w:cs="Times New Roman"/>
          <w:color w:val="000000"/>
          <w:sz w:val="28"/>
          <w:szCs w:val="28"/>
        </w:rPr>
        <w:t>учащимися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176FF">
        <w:rPr>
          <w:rFonts w:ascii="Times New Roman" w:hAnsi="Times New Roman" w:cs="Times New Roman"/>
          <w:color w:val="000000"/>
          <w:sz w:val="28"/>
          <w:szCs w:val="28"/>
        </w:rPr>
        <w:t>определ</w:t>
      </w:r>
      <w:r>
        <w:rPr>
          <w:rFonts w:ascii="Times New Roman" w:hAnsi="Times New Roman" w:cs="Times New Roman"/>
          <w:color w:val="000000"/>
          <w:sz w:val="28"/>
          <w:szCs w:val="28"/>
        </w:rPr>
        <w:t>ё</w:t>
      </w:r>
      <w:r w:rsidRPr="001176FF">
        <w:rPr>
          <w:rFonts w:ascii="Times New Roman" w:hAnsi="Times New Roman" w:cs="Times New Roman"/>
          <w:color w:val="000000"/>
          <w:sz w:val="28"/>
          <w:szCs w:val="28"/>
        </w:rPr>
        <w:t>нного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176FF">
        <w:rPr>
          <w:rFonts w:ascii="Times New Roman" w:hAnsi="Times New Roman" w:cs="Times New Roman"/>
          <w:color w:val="000000"/>
          <w:sz w:val="28"/>
          <w:szCs w:val="28"/>
        </w:rPr>
        <w:t>уровня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176FF">
        <w:rPr>
          <w:rFonts w:ascii="Times New Roman" w:hAnsi="Times New Roman" w:cs="Times New Roman"/>
          <w:color w:val="000000"/>
          <w:sz w:val="28"/>
          <w:szCs w:val="28"/>
        </w:rPr>
        <w:t>мастерства,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176FF">
        <w:rPr>
          <w:rFonts w:ascii="Times New Roman" w:hAnsi="Times New Roman" w:cs="Times New Roman"/>
          <w:color w:val="000000"/>
          <w:sz w:val="28"/>
          <w:szCs w:val="28"/>
        </w:rPr>
        <w:t>достигнутого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176FF">
        <w:rPr>
          <w:rFonts w:ascii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176FF">
        <w:rPr>
          <w:rFonts w:ascii="Times New Roman" w:hAnsi="Times New Roman" w:cs="Times New Roman"/>
          <w:color w:val="000000"/>
          <w:sz w:val="28"/>
          <w:szCs w:val="28"/>
        </w:rPr>
        <w:t>процессе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176FF">
        <w:rPr>
          <w:rFonts w:ascii="Times New Roman" w:hAnsi="Times New Roman" w:cs="Times New Roman"/>
          <w:color w:val="000000"/>
          <w:sz w:val="28"/>
          <w:szCs w:val="28"/>
        </w:rPr>
        <w:t>их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176FF">
        <w:rPr>
          <w:rFonts w:ascii="Times New Roman" w:hAnsi="Times New Roman" w:cs="Times New Roman"/>
          <w:color w:val="000000"/>
          <w:sz w:val="28"/>
          <w:szCs w:val="28"/>
        </w:rPr>
        <w:t>учебной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176FF">
        <w:rPr>
          <w:rFonts w:ascii="Times New Roman" w:hAnsi="Times New Roman" w:cs="Times New Roman"/>
          <w:color w:val="000000"/>
          <w:sz w:val="28"/>
          <w:szCs w:val="28"/>
        </w:rPr>
        <w:t>деятельности.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176FF">
        <w:rPr>
          <w:rFonts w:ascii="Times New Roman" w:hAnsi="Times New Roman" w:cs="Times New Roman"/>
          <w:color w:val="000000"/>
          <w:sz w:val="28"/>
          <w:szCs w:val="28"/>
        </w:rPr>
        <w:t>Победы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176FF">
        <w:rPr>
          <w:rFonts w:ascii="Times New Roman" w:hAnsi="Times New Roman" w:cs="Times New Roman"/>
          <w:color w:val="000000"/>
          <w:sz w:val="28"/>
          <w:szCs w:val="28"/>
        </w:rPr>
        <w:t>и участие учащихся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176FF">
        <w:rPr>
          <w:rFonts w:ascii="Times New Roman" w:hAnsi="Times New Roman" w:cs="Times New Roman"/>
          <w:color w:val="000000"/>
          <w:sz w:val="28"/>
          <w:szCs w:val="28"/>
        </w:rPr>
        <w:t>школы в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176FF">
        <w:rPr>
          <w:rFonts w:ascii="Times New Roman" w:hAnsi="Times New Roman" w:cs="Times New Roman"/>
          <w:color w:val="000000"/>
          <w:sz w:val="28"/>
          <w:szCs w:val="28"/>
        </w:rPr>
        <w:t>конкурсах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176FF">
        <w:rPr>
          <w:rFonts w:ascii="Times New Roman" w:hAnsi="Times New Roman" w:cs="Times New Roman"/>
          <w:color w:val="000000"/>
          <w:sz w:val="28"/>
          <w:szCs w:val="28"/>
        </w:rPr>
        <w:t>и фестивалях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176FF">
        <w:rPr>
          <w:rFonts w:ascii="Times New Roman" w:hAnsi="Times New Roman" w:cs="Times New Roman"/>
          <w:color w:val="000000"/>
          <w:sz w:val="28"/>
          <w:szCs w:val="28"/>
        </w:rPr>
        <w:t>являются яркими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176FF">
        <w:rPr>
          <w:rFonts w:ascii="Times New Roman" w:hAnsi="Times New Roman" w:cs="Times New Roman"/>
          <w:color w:val="000000"/>
          <w:sz w:val="28"/>
          <w:szCs w:val="28"/>
        </w:rPr>
        <w:t>показателями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176FF">
        <w:rPr>
          <w:rFonts w:ascii="Times New Roman" w:hAnsi="Times New Roman" w:cs="Times New Roman"/>
          <w:color w:val="000000"/>
          <w:sz w:val="28"/>
          <w:szCs w:val="28"/>
        </w:rPr>
        <w:t>качества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176FF">
        <w:rPr>
          <w:rFonts w:ascii="Times New Roman" w:hAnsi="Times New Roman" w:cs="Times New Roman"/>
          <w:color w:val="000000"/>
          <w:sz w:val="28"/>
          <w:szCs w:val="28"/>
        </w:rPr>
        <w:t xml:space="preserve">образования. </w:t>
      </w:r>
    </w:p>
    <w:p w:rsidR="00BE590F" w:rsidRDefault="00BE590F" w:rsidP="001176FF">
      <w:pPr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noProof/>
          <w:color w:val="000000"/>
          <w:sz w:val="28"/>
          <w:szCs w:val="28"/>
        </w:rPr>
        <w:drawing>
          <wp:inline distT="0" distB="0" distL="0" distR="0">
            <wp:extent cx="4743450" cy="2228850"/>
            <wp:effectExtent l="0" t="0" r="0" b="0"/>
            <wp:docPr id="4" name="Диаграмма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0067C8" w:rsidRDefault="001176FF" w:rsidP="00A1189F">
      <w:pPr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Успешность учащихся определяются не только дипломами и грамотами, которые получены </w:t>
      </w:r>
      <w:r w:rsidR="00BE590F">
        <w:rPr>
          <w:rFonts w:ascii="Times New Roman" w:hAnsi="Times New Roman" w:cs="Times New Roman"/>
          <w:color w:val="000000"/>
          <w:sz w:val="28"/>
          <w:szCs w:val="28"/>
        </w:rPr>
        <w:t>за высокие результаты, но и в индивидуальном росте каждого учащегося.</w:t>
      </w:r>
    </w:p>
    <w:sectPr w:rsidR="000067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8E168A"/>
    <w:rsid w:val="000067C8"/>
    <w:rsid w:val="000627AD"/>
    <w:rsid w:val="000D340D"/>
    <w:rsid w:val="000F2652"/>
    <w:rsid w:val="000F77E3"/>
    <w:rsid w:val="00104550"/>
    <w:rsid w:val="001176FF"/>
    <w:rsid w:val="00241A51"/>
    <w:rsid w:val="002C7F93"/>
    <w:rsid w:val="00325EFB"/>
    <w:rsid w:val="00432408"/>
    <w:rsid w:val="005F2D38"/>
    <w:rsid w:val="007E21A3"/>
    <w:rsid w:val="00817024"/>
    <w:rsid w:val="008E168A"/>
    <w:rsid w:val="00927B74"/>
    <w:rsid w:val="00A1189F"/>
    <w:rsid w:val="00BB4F2F"/>
    <w:rsid w:val="00BE1E9E"/>
    <w:rsid w:val="00BE5644"/>
    <w:rsid w:val="00BE590F"/>
    <w:rsid w:val="00C760A5"/>
    <w:rsid w:val="00E737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760D433-1380-493F-86C2-81FFFD909C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E1E9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9679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509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490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716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chart" Target="charts/chart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chart" Target="charts/chart2.xml"/><Relationship Id="rId5" Type="http://schemas.openxmlformats.org/officeDocument/2006/relationships/chart" Target="charts/chart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_____Microsoft_Excel1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_____Microsoft_Excel2.xlsx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_____Microsoft_Excel3.xlsx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ru-RU" b="1">
                <a:latin typeface="Times New Roman" panose="02020603050405020304" pitchFamily="18" charset="0"/>
                <a:cs typeface="Times New Roman" panose="02020603050405020304" pitchFamily="18" charset="0"/>
              </a:rPr>
              <a:t>Уровень освоения программы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успеваемость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Лист1!$A$2:$A$4</c:f>
              <c:strCache>
                <c:ptCount val="3"/>
                <c:pt idx="0">
                  <c:v>2015-2016 учебный год</c:v>
                </c:pt>
                <c:pt idx="1">
                  <c:v>2016-2017 учебный год</c:v>
                </c:pt>
                <c:pt idx="2">
                  <c:v>2017-2018 учебный год</c:v>
                </c:pt>
              </c:strCache>
            </c:strRef>
          </c:cat>
          <c:val>
            <c:numRef>
              <c:f>Лист1!$B$2:$B$4</c:f>
              <c:numCache>
                <c:formatCode>General</c:formatCode>
                <c:ptCount val="3"/>
                <c:pt idx="0">
                  <c:v>100</c:v>
                </c:pt>
                <c:pt idx="1">
                  <c:v>100</c:v>
                </c:pt>
                <c:pt idx="2">
                  <c:v>100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качество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Лист1!$A$2:$A$4</c:f>
              <c:strCache>
                <c:ptCount val="3"/>
                <c:pt idx="0">
                  <c:v>2015-2016 учебный год</c:v>
                </c:pt>
                <c:pt idx="1">
                  <c:v>2016-2017 учебный год</c:v>
                </c:pt>
                <c:pt idx="2">
                  <c:v>2017-2018 учебный год</c:v>
                </c:pt>
              </c:strCache>
            </c:strRef>
          </c:cat>
          <c:val>
            <c:numRef>
              <c:f>Лист1!$C$2:$C$4</c:f>
              <c:numCache>
                <c:formatCode>General</c:formatCode>
                <c:ptCount val="3"/>
                <c:pt idx="0">
                  <c:v>93</c:v>
                </c:pt>
                <c:pt idx="1">
                  <c:v>96</c:v>
                </c:pt>
                <c:pt idx="2">
                  <c:v>98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289489440"/>
        <c:axId val="289491120"/>
      </c:barChart>
      <c:catAx>
        <c:axId val="28948944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289491120"/>
        <c:crosses val="autoZero"/>
        <c:auto val="1"/>
        <c:lblAlgn val="ctr"/>
        <c:lblOffset val="100"/>
        <c:noMultiLvlLbl val="0"/>
      </c:catAx>
      <c:valAx>
        <c:axId val="28949112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28948944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ru-RU" b="1">
                <a:latin typeface="Times New Roman" panose="02020603050405020304" pitchFamily="18" charset="0"/>
                <a:cs typeface="Times New Roman" panose="02020603050405020304" pitchFamily="18" charset="0"/>
              </a:rPr>
              <a:t>Сохранность контингента</a:t>
            </a:r>
          </a:p>
        </c:rich>
      </c:tx>
      <c:layout>
        <c:manualLayout>
          <c:xMode val="edge"/>
          <c:yMode val="edge"/>
          <c:x val="0.1500537675509008"/>
          <c:y val="2.7491408934707903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на начало учебного года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Лист1!$A$2:$A$4</c:f>
              <c:strCache>
                <c:ptCount val="3"/>
                <c:pt idx="0">
                  <c:v>2015-2016 учебный год</c:v>
                </c:pt>
                <c:pt idx="1">
                  <c:v>2016-2017 учебный год</c:v>
                </c:pt>
                <c:pt idx="2">
                  <c:v>2017-2018 учебный год</c:v>
                </c:pt>
              </c:strCache>
            </c:strRef>
          </c:cat>
          <c:val>
            <c:numRef>
              <c:f>Лист1!$B$2:$B$4</c:f>
              <c:numCache>
                <c:formatCode>General</c:formatCode>
                <c:ptCount val="3"/>
                <c:pt idx="0">
                  <c:v>100</c:v>
                </c:pt>
                <c:pt idx="1">
                  <c:v>100</c:v>
                </c:pt>
                <c:pt idx="2">
                  <c:v>100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на конец учебного года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Лист1!$A$2:$A$4</c:f>
              <c:strCache>
                <c:ptCount val="3"/>
                <c:pt idx="0">
                  <c:v>2015-2016 учебный год</c:v>
                </c:pt>
                <c:pt idx="1">
                  <c:v>2016-2017 учебный год</c:v>
                </c:pt>
                <c:pt idx="2">
                  <c:v>2017-2018 учебный год</c:v>
                </c:pt>
              </c:strCache>
            </c:strRef>
          </c:cat>
          <c:val>
            <c:numRef>
              <c:f>Лист1!$C$2:$C$4</c:f>
              <c:numCache>
                <c:formatCode>General</c:formatCode>
                <c:ptCount val="3"/>
                <c:pt idx="0">
                  <c:v>96</c:v>
                </c:pt>
                <c:pt idx="1">
                  <c:v>99</c:v>
                </c:pt>
                <c:pt idx="2">
                  <c:v>72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289492800"/>
        <c:axId val="226426272"/>
      </c:barChart>
      <c:catAx>
        <c:axId val="28949280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226426272"/>
        <c:crosses val="autoZero"/>
        <c:auto val="1"/>
        <c:lblAlgn val="ctr"/>
        <c:lblOffset val="100"/>
        <c:noMultiLvlLbl val="0"/>
      </c:catAx>
      <c:valAx>
        <c:axId val="226426272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28949280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ru-RU" b="1">
                <a:latin typeface="Times New Roman" panose="02020603050405020304" pitchFamily="18" charset="0"/>
                <a:cs typeface="Times New Roman" panose="02020603050405020304" pitchFamily="18" charset="0"/>
              </a:rPr>
              <a:t>Участие в конкурсах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муниципальный уровень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Лист1!$A$2:$A$4</c:f>
              <c:strCache>
                <c:ptCount val="3"/>
                <c:pt idx="0">
                  <c:v>2015-2016 учебный год</c:v>
                </c:pt>
                <c:pt idx="1">
                  <c:v>2016-2017 учебный год</c:v>
                </c:pt>
                <c:pt idx="2">
                  <c:v>2017-2018 учебный год</c:v>
                </c:pt>
              </c:strCache>
            </c:strRef>
          </c:cat>
          <c:val>
            <c:numRef>
              <c:f>Лист1!$B$2:$B$4</c:f>
              <c:numCache>
                <c:formatCode>General</c:formatCode>
                <c:ptCount val="3"/>
                <c:pt idx="0">
                  <c:v>1</c:v>
                </c:pt>
                <c:pt idx="1">
                  <c:v>1</c:v>
                </c:pt>
                <c:pt idx="2">
                  <c:v>2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республиканский уровень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Лист1!$A$2:$A$4</c:f>
              <c:strCache>
                <c:ptCount val="3"/>
                <c:pt idx="0">
                  <c:v>2015-2016 учебный год</c:v>
                </c:pt>
                <c:pt idx="1">
                  <c:v>2016-2017 учебный год</c:v>
                </c:pt>
                <c:pt idx="2">
                  <c:v>2017-2018 учебный год</c:v>
                </c:pt>
              </c:strCache>
            </c:strRef>
          </c:cat>
          <c:val>
            <c:numRef>
              <c:f>Лист1!$C$2:$C$4</c:f>
              <c:numCache>
                <c:formatCode>General</c:formatCode>
                <c:ptCount val="3"/>
                <c:pt idx="0">
                  <c:v>2</c:v>
                </c:pt>
                <c:pt idx="1">
                  <c:v>3</c:v>
                </c:pt>
                <c:pt idx="2">
                  <c:v>3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всероссийский уровень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Лист1!$A$2:$A$4</c:f>
              <c:strCache>
                <c:ptCount val="3"/>
                <c:pt idx="0">
                  <c:v>2015-2016 учебный год</c:v>
                </c:pt>
                <c:pt idx="1">
                  <c:v>2016-2017 учебный год</c:v>
                </c:pt>
                <c:pt idx="2">
                  <c:v>2017-2018 учебный год</c:v>
                </c:pt>
              </c:strCache>
            </c:strRef>
          </c:cat>
          <c:val>
            <c:numRef>
              <c:f>Лист1!$D$2:$D$4</c:f>
              <c:numCache>
                <c:formatCode>General</c:formatCode>
                <c:ptCount val="3"/>
                <c:pt idx="0">
                  <c:v>2</c:v>
                </c:pt>
                <c:pt idx="1">
                  <c:v>2</c:v>
                </c:pt>
                <c:pt idx="2">
                  <c:v>3</c:v>
                </c:pt>
              </c:numCache>
            </c:numRef>
          </c:val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международный уровень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cat>
            <c:strRef>
              <c:f>Лист1!$A$2:$A$4</c:f>
              <c:strCache>
                <c:ptCount val="3"/>
                <c:pt idx="0">
                  <c:v>2015-2016 учебный год</c:v>
                </c:pt>
                <c:pt idx="1">
                  <c:v>2016-2017 учебный год</c:v>
                </c:pt>
                <c:pt idx="2">
                  <c:v>2017-2018 учебный год</c:v>
                </c:pt>
              </c:strCache>
            </c:strRef>
          </c:cat>
          <c:val>
            <c:numRef>
              <c:f>Лист1!$E$2:$E$4</c:f>
              <c:numCache>
                <c:formatCode>General</c:formatCode>
                <c:ptCount val="3"/>
                <c:pt idx="0">
                  <c:v>2</c:v>
                </c:pt>
                <c:pt idx="1">
                  <c:v>3</c:v>
                </c:pt>
                <c:pt idx="2">
                  <c:v>4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61190864"/>
        <c:axId val="231213520"/>
      </c:barChart>
      <c:catAx>
        <c:axId val="16119086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231213520"/>
        <c:crosses val="autoZero"/>
        <c:auto val="1"/>
        <c:lblAlgn val="ctr"/>
        <c:lblOffset val="100"/>
        <c:noMultiLvlLbl val="0"/>
      </c:catAx>
      <c:valAx>
        <c:axId val="23121352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6119086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1271485-4AAB-4107-81DE-1629B0F2A3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215</TotalTime>
  <Pages>2</Pages>
  <Words>481</Words>
  <Characters>2742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лейсан</dc:creator>
  <cp:keywords/>
  <dc:description/>
  <cp:lastModifiedBy>Пользователь</cp:lastModifiedBy>
  <cp:revision>13</cp:revision>
  <dcterms:created xsi:type="dcterms:W3CDTF">2019-02-14T08:04:00Z</dcterms:created>
  <dcterms:modified xsi:type="dcterms:W3CDTF">2019-02-18T06:23:00Z</dcterms:modified>
</cp:coreProperties>
</file>